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(สำรอง1)การบรรยายวิชา</w:t>
      </w:r>
      <w:r>
        <w:t xml:space="preserve"> </w:t>
      </w:r>
      <w:r>
        <w:t xml:space="preserve">หัวข้อพิเศษด้านเทคโนโลยีสารสนเทศและพาณิชย์อิเล็กทรอนิกส์</w:t>
      </w:r>
      <w:r>
        <w:t xml:space="preserve"> </w:t>
      </w:r>
      <w:r>
        <w:t xml:space="preserve">(ปี3)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07.50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(สำรอง1)การบรรยายวิชา หัวข้อพิเศษด้านเทคโนโลยีสารสนเทศและพาณิชย์อิเล็กทรอนิกส์ (ปี3)</dc:title>
  <dc:creator/>
  <cp:keywords/>
  <dcterms:created xsi:type="dcterms:W3CDTF">2021-03-23T09:20:26Z</dcterms:created>
  <dcterms:modified xsi:type="dcterms:W3CDTF">2021-03-23T09:20:26Z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กันยายน 2563 เวลา 07.50 น.</vt:lpwstr>
  </property>
  <property fmtid="{D5CDD505-2E9C-101B-9397-08002B2CF9AE}" pid="3" name="subtitle">
    <vt:lpwstr/>
  </property>
</Properties>
</file>