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ม.6</w:t>
      </w:r>
      <w:r>
        <w:t xml:space="preserve"> </w:t>
      </w:r>
      <w:r>
        <w:t xml:space="preserve">วิชาการงานอาชีพ</w:t>
      </w:r>
      <w:r>
        <w:t xml:space="preserve"> </w:t>
      </w:r>
      <w:r>
        <w:t xml:space="preserve">11.1</w:t>
      </w:r>
      <w:r>
        <w:t xml:space="preserve"> </w:t>
      </w:r>
      <w:r>
        <w:t xml:space="preserve">ข้าวผัดสามสี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ม.6 วิชาการงานอาชีพ 11.1 ข้าวผัดสามสี</dc:title>
  <dc:creator/>
  <cp:keywords/>
  <dcterms:created xsi:type="dcterms:W3CDTF">2021-03-23T09:19:10Z</dcterms:created>
  <dcterms:modified xsi:type="dcterms:W3CDTF">2021-03-23T09:19:10Z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ตุลาคม 2563 เวลา 09.19 น.</vt:lpwstr>
  </property>
  <property fmtid="{D5CDD505-2E9C-101B-9397-08002B2CF9AE}" pid="3" name="subtitle">
    <vt:lpwstr/>
  </property>
</Properties>
</file>