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สารคดีตอน</w:t>
      </w:r>
      <w:r>
        <w:t xml:space="preserve"> </w:t>
      </w:r>
      <w:r>
        <w:t xml:space="preserve">การเลี้ยงกุ้งขาวแวนนาไมค์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สารคดีตอน การเลี้ยงกุ้งขาวแวนนาไมค์</dc:title>
  <dc:creator/>
  <cp:keywords/>
  <dcterms:created xsi:type="dcterms:W3CDTF">2021-03-23T09:18:06Z</dcterms:created>
  <dcterms:modified xsi:type="dcterms:W3CDTF">2021-03-23T09:18:06Z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10 พฤษจิกายน 2563 เวลา 10.20 น.</vt:lpwstr>
  </property>
  <property fmtid="{D5CDD505-2E9C-101B-9397-08002B2CF9AE}" pid="3" name="subtitle">
    <vt:lpwstr/>
  </property>
</Properties>
</file>