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๑</w:t>
      </w:r>
      <w:r>
        <w:t xml:space="preserve"> </w:t>
      </w:r>
      <w:r>
        <w:t xml:space="preserve">(สมัยสามัญประจำปีครั้งที่สอง)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การประชุมสภาผู้แทนราษฎร ชุดที่ ๒๕ ปีที่ ๒ ครั้งที่ ๑ (สมัยสามัญประจำปีครั้งที่สอง)</dc:title>
  <dc:creator/>
  <cp:keywords/>
  <dcterms:created xsi:type="dcterms:W3CDTF">2021-03-23T08:22:04Z</dcterms:created>
  <dcterms:modified xsi:type="dcterms:W3CDTF">2021-03-23T08:22:04Z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ธันวาคม 2563 เวลา 10.00 น.</vt:lpwstr>
  </property>
  <property fmtid="{D5CDD505-2E9C-101B-9397-08002B2CF9AE}" pid="3" name="subtitle">
    <vt:lpwstr/>
  </property>
</Properties>
</file>