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ในคาบเรียนนี้นี้ครับในคาบเรียนนี้นะครับ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ครูปรเมษฐคิดว่าวันนี้จะสนุกไหมคะ</w:t>
      </w:r>
    </w:p>
    <w:p>
      <w:pPr>
        <w:pStyle w:val="BodyText"/>
      </w:pPr>
      <w:r>
        <w:t xml:space="preserve">(คุณครูปรเมษฐ) ต้องสนุกสิครับ 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4634 แบ่งพิมพ์ (DLTV ภาษาไทย ป. 6 หน่วยที่ 7) ๓ เขียนคำขวัญ ๑๖ ก.ย. ๖๔ ฟารุต</dc:title>
  <dc:creator/>
  <cp:keywords/>
  <dcterms:created xsi:type="dcterms:W3CDTF">2022-06-24T08:10:37Z</dcterms:created>
  <dcterms:modified xsi:type="dcterms:W3CDTF">2022-06-24T08:10:37Z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14.00 น.</vt:lpwstr>
  </property>
  <property fmtid="{D5CDD505-2E9C-101B-9397-08002B2CF9AE}" pid="3" name="subtitle">
    <vt:lpwstr/>
  </property>
</Properties>
</file>