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๔</w:t>
      </w:r>
      <w:r>
        <w:t xml:space="preserve"> </w:t>
      </w:r>
      <w:r>
        <w:t xml:space="preserve">โรคในช่องปาก</w:t>
      </w:r>
      <w:r>
        <w:t xml:space="preserve"> </w:t>
      </w:r>
      <w:r>
        <w:t xml:space="preserve">11</w:t>
      </w:r>
      <w:r>
        <w:t xml:space="preserve"> </w:t>
      </w:r>
      <w:r>
        <w:t xml:space="preserve">มี.ค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BOT ทดสอบ BOT ฝึกแบ่งพิมพ์+PE (DLTV สุขศึกษา ป.5 หน่วยที่ 4) ๔ โรคในช่องปาก 11 มี.ค 65</dc:title>
  <dc:creator/>
  <cp:keywords/>
  <dcterms:created xsi:type="dcterms:W3CDTF">2022-11-02T08:53:23Z</dcterms:created>
  <dcterms:modified xsi:type="dcterms:W3CDTF">2022-11-02T08:53:23Z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พฤษจิกายน 2565 เวลา 14.36 น.</vt:lpwstr>
  </property>
  <property fmtid="{D5CDD505-2E9C-101B-9397-08002B2CF9AE}" pid="3" name="subtitle">
    <vt:lpwstr/>
  </property>
</Properties>
</file>