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(DEMO)ปัจจัยบางประการที่มีผลต่อการเจริญเติบโตของพืช</w:t>
      </w:r>
      <w:r>
        <w:t xml:space="preserve"> </w:t>
      </w:r>
      <w:r>
        <w:t xml:space="preserve">ตอนที่</w:t>
      </w:r>
      <w:r>
        <w:t xml:space="preserve"> </w:t>
      </w:r>
      <w:r>
        <w:t xml:space="preserve">1</w:t>
      </w:r>
      <w:r>
        <w:t xml:space="preserve"> </w:t>
      </w:r>
      <w:r>
        <w:t xml:space="preserve">ปัจจัยภายนอก</w:t>
      </w:r>
      <w:r>
        <w:t xml:space="preserve"> </w:t>
      </w:r>
      <w:r>
        <w:t xml:space="preserve">(16.12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23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(DEMO)ปัจจัยบางประการที่มีผลต่อการเจริญเติบโตของพืช ตอนที่ 1 ปัจจัยภายนอก (16.12 นาที)</dc:title>
  <dc:creator/>
  <cp:keywords/>
  <dcterms:created xsi:type="dcterms:W3CDTF">2024-05-23T08:31:47Z</dcterms:created>
  <dcterms:modified xsi:type="dcterms:W3CDTF">2024-05-23T08:31:47Z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23 พฤษภาคม 2567 เวลา 11.03 น.</vt:lpwstr>
  </property>
  <property fmtid="{D5CDD505-2E9C-101B-9397-08002B2CF9AE}" pid="3" name="subtitle">
    <vt:lpwstr/>
  </property>
</Properties>
</file>